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5673" w:type="dxa"/>
        <w:tblInd w:w="-93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64"/>
        <w:gridCol w:w="3401"/>
        <w:gridCol w:w="2551"/>
        <w:gridCol w:w="3394"/>
        <w:gridCol w:w="7"/>
        <w:gridCol w:w="425"/>
        <w:gridCol w:w="567"/>
        <w:gridCol w:w="425"/>
        <w:gridCol w:w="713"/>
        <w:gridCol w:w="1276"/>
        <w:gridCol w:w="2550"/>
      </w:tblGrid>
      <w:tr>
        <w:trPr/>
        <w:tc>
          <w:tcPr>
            <w:gridSpan w:val="11"/>
            <w:tcBorders>
              <w:bottom w:val="single" w:color="auto" w:sz="4" w:space="0"/>
            </w:tcBorders>
            <w:tcW w:w="15673" w:type="dxa"/>
            <w:textDirection w:val="lrTb"/>
            <w:noWrap w:val="false"/>
          </w:tcPr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Приложение</w:t>
            </w:r>
            <w:r>
              <w:rPr>
                <w:b/>
                <w:bCs/>
                <w:sz w:val="26"/>
                <w:szCs w:val="26"/>
              </w:rPr>
              <w:t xml:space="preserve"> № 5</w:t>
            </w:r>
            <w:r/>
          </w:p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 приказу управления экологического</w:t>
            </w:r>
            <w:r/>
          </w:p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и охотничьего надзора</w:t>
            </w:r>
            <w:r/>
          </w:p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Белгородской области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73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органа исполнительной власти, осуществляющего государственный контроль (надзор) - </w:t>
            </w:r>
            <w:r>
              <w:rPr>
                <w:sz w:val="16"/>
                <w:szCs w:val="16"/>
              </w:rPr>
              <w:t xml:space="preserve">управление экологического и охотничьего надзора Белгородской области</w:t>
            </w:r>
            <w:r/>
          </w:p>
        </w:tc>
      </w:tr>
      <w:tr>
        <w:trPr>
          <w:trHeight w:val="467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64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401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нормативного правового акта, содержащего обязательные требования (вид, полное наименование, дата утверждения, номер, дата государственной регистрации в Минюсте России, регистрационный номер Минюста России)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Гиперссылка на текст нормативного правового акта на Официальном интернет-портале правовой информации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394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нормативного правового акта, содержащих обязательные требования</w:t>
            </w:r>
            <w:r/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7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Категории лиц, обязанных соблюдать установленные нормативным правовым актом обязательные требования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нормативных правовых актов, предусматривающих установление административной ответственности за несоблюдение обязательного требования (при их наличии)</w:t>
            </w:r>
            <w:r/>
          </w:p>
        </w:tc>
      </w:tr>
      <w:tr>
        <w:trPr>
          <w:trHeight w:val="1188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4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2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Индивидуальный предприниматель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Юридическое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категории лиц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Водный </w:t>
            </w:r>
            <w:r>
              <w:rPr>
                <w:sz w:val="16"/>
                <w:szCs w:val="16"/>
              </w:rPr>
              <w:t xml:space="preserve">кодекс</w:t>
            </w:r>
            <w:r>
              <w:rPr>
                <w:sz w:val="16"/>
                <w:szCs w:val="16"/>
              </w:rPr>
              <w:t xml:space="preserve">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0" w:tooltip="http://pravo.gov.ru/proxy/ips/?docbody=&amp;link_id=0&amp;nd=102107048&amp;bpa=cd00000&amp;bpas=cd00000&amp;intelsearch=%E2%EE%E4%ED%FB%E9+%EA%EE%E4%E5%EA%F1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http://pravo.gov.ru/proxy/ips/?docbody=&amp;link_id=0&amp;nd=102107048&amp;bpa=cd00000&amp;bpas=cd00000&amp;intelsearch=%E2%EE%E4%ED%FB%E9+%EA%EE%E4%E5%EA%F1++&amp;firstDoc=1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6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10</w:t>
            </w:r>
            <w:r/>
            <w:r/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части 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–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3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статьи 11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часть 1 статьи 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часть 2 статьи 16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части 2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3 статьи 18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части </w:t>
            </w:r>
            <w:r>
              <w:rPr>
                <w:color w:val="000000" w:themeColor="text1"/>
                <w:sz w:val="16"/>
                <w:szCs w:val="16"/>
              </w:rPr>
              <w:t xml:space="preserve">1, 4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статьи 1</w:t>
            </w:r>
            <w:r>
              <w:rPr>
                <w:color w:val="000000" w:themeColor="text1"/>
                <w:sz w:val="16"/>
                <w:szCs w:val="16"/>
              </w:rPr>
              <w:t xml:space="preserve">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21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части 2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4 статьи 35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статья 38</w:t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часть 2 статьи 39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4</w:t>
            </w:r>
            <w:r>
              <w:rPr>
                <w:color w:val="000000" w:themeColor="text1"/>
                <w:sz w:val="16"/>
                <w:szCs w:val="16"/>
              </w:rPr>
              <w:t xml:space="preserve">1</w:t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42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части 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1" w:tooltip="https://login.consultant.ru/link/?req=doc&amp;base=LAW&amp;n=389192&amp;date=17.11.2021&amp;dst=100652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2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4 статьи 43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части 2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3 статьи 44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</w:t>
            </w:r>
            <w:r>
              <w:rPr>
                <w:color w:val="000000" w:themeColor="text1"/>
                <w:sz w:val="16"/>
                <w:szCs w:val="16"/>
              </w:rPr>
              <w:t xml:space="preserve">ь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5 статьи 45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части 1, 2 статьи 51</w:t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часть 2 статьи 52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часть 2 статьи 53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часть 1</w:t>
            </w:r>
            <w:r>
              <w:rPr>
                <w:color w:val="000000" w:themeColor="text1"/>
                <w:sz w:val="16"/>
                <w:szCs w:val="16"/>
              </w:rPr>
              <w:t xml:space="preserve">, 2</w:t>
            </w:r>
            <w:r>
              <w:rPr>
                <w:color w:val="000000" w:themeColor="text1"/>
                <w:sz w:val="16"/>
                <w:szCs w:val="16"/>
              </w:rPr>
              <w:t xml:space="preserve"> статьи 55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части 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2" w:tooltip="https://login.consultant.ru/link/?req=doc&amp;base=LAW&amp;n=389192&amp;date=17.11.2021&amp;dst=100532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4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3" w:tooltip="https://login.consultant.ru/link/?req=doc&amp;base=LAW&amp;n=389192&amp;date=17.11.2021&amp;dst=100534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6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 статьи 56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статьи 57</w:t>
            </w:r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hyperlink r:id="rId14" w:tooltip="https://login.consultant.ru/link/?req=doc&amp;base=LAW&amp;n=389192&amp;date=17.11.2021&amp;dst=100661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60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части 2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sz w:val="16"/>
                <w:szCs w:val="16"/>
              </w:rPr>
              <w:t xml:space="preserve">4 статьи 61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части 15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sz w:val="16"/>
                <w:szCs w:val="16"/>
              </w:rPr>
              <w:t xml:space="preserve">17 статьи 65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67.1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68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часть 1 статьи 69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часть 2 статьи 7.2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7.6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7.7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7.10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8.5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8.12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8.12.1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8.13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8.14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8.15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часть 1 ст. 8.42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8.44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8.45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23.11.1995 г. № 174-ФЗ «Об экологической экспертизе»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http://pravo.gov.ru/proxy/ips/?docbody=&amp;link_id=0&amp;nd=102038321&amp;bpa=cd00000&amp;bpas=cd00000&amp;intelsearch=%CE%E1+%FD%EA%EE%EB</w:t>
            </w:r>
            <w:r>
              <w:rPr>
                <w:sz w:val="16"/>
                <w:szCs w:val="16"/>
              </w:rPr>
              <w:t xml:space="preserve">%EE%E3%E8%F7%E5%F1%EA%EE%E9+%FD%EA%F1%EF%E5%F0%F2%E8%E7%E5++&amp;firstDoc=1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1</w:t>
            </w:r>
            <w:r>
              <w:rPr>
                <w:sz w:val="16"/>
                <w:szCs w:val="16"/>
              </w:rPr>
              <w:t xml:space="preserve">2</w:t>
            </w:r>
            <w:r/>
            <w:r/>
          </w:p>
          <w:p>
            <w:pPr>
              <w:pStyle w:val="818"/>
            </w:pPr>
            <w:r/>
            <w:r>
              <w:rPr>
                <w:sz w:val="16"/>
                <w:szCs w:val="16"/>
              </w:rPr>
              <w:t xml:space="preserve">статья 27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</w:pPr>
            <w:r/>
            <w:r>
              <w:rPr>
                <w:sz w:val="16"/>
                <w:szCs w:val="16"/>
              </w:rPr>
              <w:t xml:space="preserve">Статья 8.4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10.01.2002 г. № 7-ФЗ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охране окружающей среды»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5" w:tooltip="http://pravo.gov.ru/proxy/ips/?docbody=&amp;prevDoc=102801626&amp;backlink=1&amp;&amp;nd=102074303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http://pravo.gov.ru/proxy/ips/?docbody=&amp;prevDoc=102801626&amp;backlink=1&amp;&amp;nd=102074303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67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67</w:t>
            </w:r>
            <w:r>
              <w:rPr>
                <w:color w:val="000000" w:themeColor="text1"/>
                <w:sz w:val="16"/>
                <w:szCs w:val="16"/>
              </w:rPr>
              <w:t xml:space="preserve">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8.5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8.13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8.14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8.15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часть 1 ст. 8.42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8.44</w:t>
            </w:r>
            <w:r/>
            <w:r/>
          </w:p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8.45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10.09.2020 г. № 1391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утверждении Правил охраны поверхностных водных объектов»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6" w:tooltip="http://pravo.gov.ru/proxy/ips/?docbody=&amp;link_id=0&amp;nd=102845604&amp;bpa=cd00000&amp;bpas=cd00000&amp;intelsearch=+10.09.2020+N+1391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http://pravo.gov.ru/proxy/ips/?docbody=&amp;link_id=0&amp;nd=102845604&amp;bpa=cd00000&amp;bpas=cd00000&amp;intelsearch=+10.09.2020+N+1391++&amp;firstDoc=1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  <w:rPr>
                <w:color w:val="000000" w:themeColor="text1"/>
              </w:rPr>
            </w:pPr>
            <w:r/>
            <w:r>
              <w:rPr>
                <w:sz w:val="16"/>
                <w:szCs w:val="16"/>
              </w:rPr>
              <w:t xml:space="preserve">пункт 4</w:t>
            </w:r>
            <w:r>
              <w:rPr>
                <w:color w:val="000000" w:themeColor="text1"/>
                <w:sz w:val="16"/>
                <w:szCs w:val="16"/>
              </w:rPr>
              <w:t xml:space="preserve">, 5, 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</w:pPr>
            <w:r/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8.13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8.14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8.45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  <w:t xml:space="preserve">Постановление Правительства РФ от 19.01.2022 г. № 18 (ред. от 22.03.2022) «О подготовке и принятии решения о предоставлении водного объекта в пользование» (вместе с «Правилами подготовки и принятия решения о предоставлении водного объекта в пользование»)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17" w:tooltip="http://publication.pravo.gov.ru/Document/View/0001202201210001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http://publication.pravo.gov.ru/Document/View/0001202201210001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</w:pPr>
            <w:r>
              <w:rPr>
                <w:sz w:val="16"/>
                <w:szCs w:val="16"/>
              </w:rPr>
              <w:t xml:space="preserve">Пункты 2, 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</w:pPr>
            <w:r/>
            <w:r>
              <w:rPr>
                <w:sz w:val="16"/>
                <w:szCs w:val="16"/>
              </w:rPr>
              <w:t xml:space="preserve">статьи 7.6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</w:t>
            </w: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П</w:t>
            </w:r>
            <w:r>
              <w:rPr>
                <w:sz w:val="16"/>
                <w:szCs w:val="16"/>
              </w:rPr>
              <w:t xml:space="preserve">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12.03.2008 г. № 165 «О подготовке и заключении договора водопользования»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8" w:tooltip="http://pravo.gov.ru/proxy/ips/?docbody=&amp;link_id=0&amp;nd=102120351&amp;bpa=cd00000&amp;bpas=cd00000&amp;intelsearch=%EF%EE%F1%F2%E0%ED%EE%E2%EB%E5%ED%E8%E5+%CF%F0%E0%E2%E8%F2%E5%EB%FC%F1%F2%E2%E0+%D0%EE%F1%F1%E8%E9%F1%EA%EE%E9+%D4%E5%E4%E5%F0%E0%F6%E8%E8+%EE%F2+12.03.2008+%B9+165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</w:t>
              </w:r>
              <w:r>
                <w:rPr>
                  <w:rStyle w:val="796"/>
                  <w:sz w:val="16"/>
                  <w:szCs w:val="16"/>
                </w:rPr>
                <w:t xml:space="preserve">roxy/ips/?docbody=&amp;link_id=0&amp;nd=102120351&amp;bpa=cd00000&amp;bpas=cd00000&amp;intelsearch=%EF%EE%F1%F2%E0%ED%EE%E2%EB%E5%ED%E8%E5+%CF%F0%E0%E2%E8%F2%E5%EB%FC%F1%F2%E2%E0+%D0%EE%F1%F1%E8%E9%F1%EA%EE%E9+%D4%E5%E4%E5%F0%E0%F6%E8%E8+%EE%F2+12.03.2008+%B9+165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</w:t>
            </w:r>
            <w:r>
              <w:rPr>
                <w:sz w:val="16"/>
                <w:szCs w:val="16"/>
              </w:rPr>
              <w:t xml:space="preserve">ы 4 – 7,</w:t>
            </w:r>
            <w:r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 xml:space="preserve">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</w:pPr>
            <w:r/>
            <w:r>
              <w:rPr>
                <w:sz w:val="16"/>
                <w:szCs w:val="16"/>
              </w:rPr>
              <w:t xml:space="preserve">Статья 7.6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РФ от 10.04.2007 г. № 219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утверждении Положения об осуществлении государственного мониторинга водных объектов»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9" w:tooltip="http://pravo.gov.ru/proxy/ips/?docbody=&amp;nd=102113274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http://pravo.gov.ru/proxy/ips/?docbody=&amp;nd=102113274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 16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</w:pPr>
            <w:r/>
            <w:r>
              <w:rPr>
                <w:sz w:val="16"/>
                <w:szCs w:val="16"/>
              </w:rPr>
              <w:t xml:space="preserve">Статья 7.6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П</w:t>
            </w:r>
            <w:r>
              <w:rPr>
                <w:sz w:val="16"/>
                <w:szCs w:val="16"/>
              </w:rPr>
              <w:t xml:space="preserve">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23.07.2007 г. № 469 «О порядке утверждения нормативов допустимых сбросов веществ и микроорганизмов в водные объекты для водопользователей»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0" w:tooltip="http://pravo.gov.ru/proxy/ips/?docbody=&amp;link_id=0&amp;nd=102115786&amp;bpa=cd00000&amp;bpas=cd00000&amp;intelsearch=%EF%EE%F1%F2%E0%ED%EE%E2%EB%E5%ED%E8%E5+%CF%F0%E0%E2%E8%F2%E5%EB%FC%F1%F2%E2%E0+%D0%EE%F1%F1%E8%E9%F1%EA%EE%E9+%D4%E5%E4%E5%F0%E0%F6%E8%E8+%EE%F2+23.07.2007+%B9+469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</w:t>
              </w:r>
              <w:r>
                <w:rPr>
                  <w:rStyle w:val="796"/>
                  <w:sz w:val="16"/>
                  <w:szCs w:val="16"/>
                </w:rPr>
                <w:t xml:space="preserve">roxy/ips/?docbody=&amp;link_id=0&amp;nd=102115786&amp;bpa=cd00000&amp;bpas=cd00000&amp;intelsearch=%EF%EE%F1%F2%E0%ED%EE%E2%EB%E5%ED%E8%E5+%CF%F0%E0%E2%E8%F2%E5%EB%FC%F1%F2%E2%E0+%D0%EE%F1%F1%E8%E9%F1%EA%EE%E9+%D4%E5%E4%E5%F0%E0%F6%E8%E8+%EE%F2+23.07.2007+%B9+469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абзацы первый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второй пункта 1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</w:t>
            </w:r>
            <w:r>
              <w:rPr>
                <w:sz w:val="16"/>
                <w:szCs w:val="16"/>
              </w:rPr>
              <w:t xml:space="preserve">и</w:t>
            </w:r>
            <w:r>
              <w:rPr>
                <w:sz w:val="16"/>
                <w:szCs w:val="16"/>
              </w:rPr>
              <w:t xml:space="preserve"> 8.</w:t>
            </w:r>
            <w:r>
              <w:rPr>
                <w:color w:val="000000" w:themeColor="text1"/>
                <w:sz w:val="16"/>
                <w:szCs w:val="16"/>
              </w:rPr>
              <w:t xml:space="preserve">1</w:t>
            </w:r>
            <w:r>
              <w:rPr>
                <w:color w:val="000000" w:themeColor="text1"/>
                <w:sz w:val="16"/>
                <w:szCs w:val="16"/>
              </w:rPr>
              <w:t xml:space="preserve">, 8.13, 8.14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П</w:t>
            </w:r>
            <w:r>
              <w:rPr>
                <w:sz w:val="16"/>
                <w:szCs w:val="16"/>
              </w:rPr>
              <w:t xml:space="preserve">остановление</w:t>
            </w:r>
            <w:r>
              <w:rPr>
                <w:sz w:val="16"/>
                <w:szCs w:val="16"/>
              </w:rPr>
              <w:t xml:space="preserve"> Правительства Российской </w:t>
            </w:r>
            <w:r>
              <w:rPr>
                <w:sz w:val="16"/>
                <w:szCs w:val="16"/>
              </w:rPr>
              <w:t xml:space="preserve">Федерации от 10.01.2009 г. № 17 «Об утверждении Правил установления на местности границ водоохранных зон и границ прибрежных защитных полос водных объектов»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1" w:tooltip="http://pravo.gov.ru/proxy/ips/?docbody=&amp;link_id=0&amp;nd=102127064&amp;bpa=cd00000&amp;bpas=cd00000&amp;intelsearch=%EF%EE%F1%F2%E0%ED%EE%E2%EB%E5%ED%E8%E5+%CF%F0%E0%E2%E8%F2%E5%EB%FC%F1%F2%E2%E0+%D0%EE%F1%F1%E8%E9%F1%EA%EE%E9+%D4%E5%E4%E5%F0%E0%F6%E8%E8+%EE%F2+10.01.2009+%B9+17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</w:t>
              </w:r>
              <w:r>
                <w:rPr>
                  <w:rStyle w:val="796"/>
                  <w:sz w:val="16"/>
                  <w:szCs w:val="16"/>
                </w:rPr>
                <w:t xml:space="preserve">dy=&amp;link_id=0&amp;nd=102127064&amp;bpa=cd00000&amp;bpas=cd00000&amp;intelsearch=%EF%EE%F1%F2%E0%ED%EE%E2%EB%E5%ED%E8%E5+%CF%F0%E0%E2%E8%F2%E5%EB%FC%F1%F2%E2%E0+%D0%EE%F1%F1%E8%E9%F1%EA%EE%E9+%D4%E5%E4%E5%F0%E0%F6%E8%E8+%EE%F2+10.01.2009+%B9+17++&amp;firstDoc=1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 7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</w:t>
            </w:r>
            <w:r>
              <w:rPr>
                <w:sz w:val="16"/>
                <w:szCs w:val="16"/>
              </w:rPr>
              <w:t xml:space="preserve">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12.08.2010 г. № 623 «Об утверждении технического регламента о безопасности объектов внутреннего водного транспорта»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2" w:tooltip="http://pravo.gov.ru/proxy/ips/?docbody=&amp;link_id=0&amp;nd=102140816&amp;bpa=cd00000&amp;bpas=cd00000&amp;intelsearch=%EF%EE%F1%F2%E0%ED%EE%E2%EB%E5%ED%E8%E5+%CF%F0%E0%E2%E8%F2%E5%EB%FC%F1%F2%E2%E0+%D0%EE%F1%F1%E8%E9%F1%EA%EE%E9+%D4%E5%E4%E5%F0%E0%F6%E8%E8+%EE%F2+12.08.2010+%B9+623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</w:t>
              </w:r>
              <w:r>
                <w:rPr>
                  <w:rStyle w:val="796"/>
                  <w:sz w:val="16"/>
                  <w:szCs w:val="16"/>
                </w:rPr>
                <w:t xml:space="preserve">roxy/ips/?docbody=&amp;link_id=0&amp;nd=102140816&amp;bpa=cd00000&amp;bpas=cd00000&amp;intelsearch=%EF%EE%F1%F2%E0%ED%EE%E2%EB%E5%ED%E8%E5+%CF%F0%E0%E2%E8%F2%E5%EB%FC%F1%F2%E2%E0+%D0%EE%F1%F1%E8%E9%F1%EA%EE%E9+%D4%E5%E4%E5%F0%E0%F6%E8%E8+%EE%F2+12.08.2010+%B9+623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пункты 6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color w:val="000000" w:themeColor="text1"/>
                <w:sz w:val="16"/>
                <w:szCs w:val="16"/>
              </w:rPr>
              <w:t xml:space="preserve">18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23" w:tooltip="https://login.consultant.ru/link/?req=doc&amp;base=LAW&amp;n=359556&amp;date=17.11.2021&amp;dst=100139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25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24" w:tooltip="https://login.consultant.ru/link/?req=doc&amp;base=LAW&amp;n=359556&amp;date=17.11.2021&amp;dst=100141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27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  <w:t xml:space="preserve">08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подпункт "в" пункта 236</w:t>
            </w:r>
            <w:r>
              <w:rPr>
                <w:color w:val="0000FF"/>
                <w:sz w:val="16"/>
                <w:szCs w:val="16"/>
              </w:rPr>
              <w:t xml:space="preserve">,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пункты 257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385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8.13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РФ от 14.12.2006 г. № 764</w:t>
            </w:r>
            <w:r/>
          </w:p>
          <w:p>
            <w:pPr>
              <w:pStyle w:val="818"/>
            </w:pPr>
            <w:r>
              <w:rPr>
                <w:sz w:val="16"/>
                <w:szCs w:val="16"/>
              </w:rPr>
              <w:t xml:space="preserve">«Об утверждении Правил расчета и взимания платы за пользование водными объектами, находящимися в федеральной собственности»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5" w:tooltip="http://pravo.gov.ru/proxy/ips/?docbody=&amp;prevDoc=602260524&amp;backlink=1&amp;nd=102110550&amp;rdk=0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http://pravo.gov.ru/proxy/ips/?docbody=&amp;prevDoc=602260524&amp;backlink=1&amp;nd=102110550&amp;rdk=0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4 - 9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</w:pPr>
            <w:r/>
            <w:r>
              <w:rPr>
                <w:sz w:val="16"/>
                <w:szCs w:val="16"/>
              </w:rPr>
              <w:t xml:space="preserve">статьи 7</w:t>
            </w:r>
            <w:r>
              <w:rPr>
                <w:color w:val="000000" w:themeColor="text1"/>
                <w:sz w:val="16"/>
                <w:szCs w:val="16"/>
              </w:rPr>
              <w:t xml:space="preserve">.6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26" w:tooltip="https://login.consultant.ru/link/?req=doc&amp;base=LAW&amp;n=387517&amp;date=17.11.2021&amp;dst=100538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8.14</w:t>
              </w:r>
            </w:hyperlink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РФ от 29.07.2013 г. № 644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утверждении Правил холодного водоснабжения и водоотведения и о внесении изменений в некоторые акты Правительства Российской Федерации»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7" w:tooltip="http://pravo.gov.ru/proxy/ips/?docbody=&amp;nd=102167204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http://pravo.gov.ru/proxy/ips/?docbody=&amp;nd=102167204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111 – 115, 117-119, 124, 127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8.2, 8.13</w:t>
            </w:r>
            <w:r>
              <w:rPr>
                <w:sz w:val="16"/>
                <w:szCs w:val="16"/>
              </w:rPr>
              <w:t xml:space="preserve">, 8.14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restart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Российской </w:t>
            </w:r>
            <w:r>
              <w:rPr>
                <w:sz w:val="16"/>
                <w:szCs w:val="16"/>
              </w:rPr>
              <w:t xml:space="preserve">Фед</w:t>
            </w:r>
            <w:r>
              <w:rPr>
                <w:sz w:val="16"/>
                <w:szCs w:val="16"/>
              </w:rPr>
              <w:t xml:space="preserve">ерации от 06.02.2008 г. № 30 «Об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8" w:tooltip="http://pravo.gov.ru/proxy/ips/?docbody=&amp;link_id=1&amp;nd=102122735&amp;bpa=cd00000&amp;bpas=cd00000&amp;intelsearch=%EF%F0%E8%EA%E0%E7+%CC%E8%ED%EF%F0%E8%F0%EE%E4%FB+%D0%EE%F1%F1%E8%E8+%EE%F2+06.02.2008+%B9+30++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http://pravo.gov.ru/proxy/ips/?docbody=&amp;link_id=1&amp;nd=102122735&amp;bpa=cd00000&amp;bpas=cd00000&amp;intelsearch=%EF%F0%E8%EA%E0%E7+%CC%E8%ED%EF%F0%E8%F0%EE%E4%FB+%D0%EE%F1%F1%E8%E8+%EE%F2+06.02.2008+%B9+30++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пункты 8</w:t>
            </w:r>
            <w:r>
              <w:rPr>
                <w:sz w:val="16"/>
                <w:szCs w:val="16"/>
              </w:rPr>
              <w:t xml:space="preserve">,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hyperlink r:id="rId29" w:tooltip="https://login.consultant.ru/link/?req=doc&amp;base=LAW&amp;n=178487&amp;date=17.11.2021&amp;dst=100021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10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hyperlink r:id="rId30" w:tooltip="https://login.consultant.ru/link/?req=doc&amp;base=LAW&amp;n=178487&amp;date=17.11.2021&amp;dst=100023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12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7.6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8.14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continue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23.04.2008 г., регистрационный № 11588)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restart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Минприроды России от 24.08.2010 N 330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"Об утверждении типовых правил использования водохранилищ"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"Российская газета", N 219, 29.09.2010</w:t>
            </w:r>
            <w:r/>
          </w:p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</w:r>
            <w:hyperlink r:id="rId31" w:tooltip="https://old.voda.gov.ru/regulatory/detail.php?ID=2817" w:history="1">
              <w:r>
                <w:rPr>
                  <w:rStyle w:val="796"/>
                  <w:sz w:val="16"/>
                  <w:szCs w:val="16"/>
                  <w:lang w:val="en-US"/>
                </w:rPr>
                <w:t xml:space="preserve">https</w:t>
              </w:r>
              <w:r>
                <w:rPr>
                  <w:rStyle w:val="796"/>
                  <w:sz w:val="16"/>
                  <w:szCs w:val="16"/>
                </w:rPr>
                <w:t xml:space="preserve">://</w:t>
              </w:r>
              <w:r>
                <w:rPr>
                  <w:rStyle w:val="796"/>
                  <w:sz w:val="16"/>
                  <w:szCs w:val="16"/>
                  <w:lang w:val="en-US"/>
                </w:rPr>
                <w:t xml:space="preserve">old</w:t>
              </w:r>
              <w:r>
                <w:rPr>
                  <w:rStyle w:val="796"/>
                  <w:sz w:val="16"/>
                  <w:szCs w:val="16"/>
                </w:rPr>
                <w:t xml:space="preserve">.</w:t>
              </w:r>
              <w:r>
                <w:rPr>
                  <w:rStyle w:val="796"/>
                  <w:sz w:val="16"/>
                  <w:szCs w:val="16"/>
                  <w:lang w:val="en-US"/>
                </w:rPr>
                <w:t xml:space="preserve">voda</w:t>
              </w:r>
              <w:r>
                <w:rPr>
                  <w:rStyle w:val="796"/>
                  <w:sz w:val="16"/>
                  <w:szCs w:val="16"/>
                </w:rPr>
                <w:t xml:space="preserve">.</w:t>
              </w:r>
              <w:r>
                <w:rPr>
                  <w:rStyle w:val="796"/>
                  <w:sz w:val="16"/>
                  <w:szCs w:val="16"/>
                  <w:lang w:val="en-US"/>
                </w:rPr>
                <w:t xml:space="preserve">gov</w:t>
              </w:r>
              <w:r>
                <w:rPr>
                  <w:rStyle w:val="796"/>
                  <w:sz w:val="16"/>
                  <w:szCs w:val="16"/>
                </w:rPr>
                <w:t xml:space="preserve">.</w:t>
              </w:r>
              <w:r>
                <w:rPr>
                  <w:rStyle w:val="796"/>
                  <w:sz w:val="16"/>
                  <w:szCs w:val="16"/>
                  <w:lang w:val="en-US"/>
                </w:rPr>
                <w:t xml:space="preserve">ru</w:t>
              </w:r>
              <w:r>
                <w:rPr>
                  <w:rStyle w:val="796"/>
                  <w:sz w:val="16"/>
                  <w:szCs w:val="16"/>
                </w:rPr>
                <w:t xml:space="preserve">/</w:t>
              </w:r>
              <w:r>
                <w:rPr>
                  <w:rStyle w:val="796"/>
                  <w:sz w:val="16"/>
                  <w:szCs w:val="16"/>
                  <w:lang w:val="en-US"/>
                </w:rPr>
                <w:t xml:space="preserve">regulatory</w:t>
              </w:r>
              <w:r>
                <w:rPr>
                  <w:rStyle w:val="796"/>
                  <w:sz w:val="16"/>
                  <w:szCs w:val="16"/>
                </w:rPr>
                <w:t xml:space="preserve">/</w:t>
              </w:r>
              <w:r>
                <w:rPr>
                  <w:rStyle w:val="796"/>
                  <w:sz w:val="16"/>
                  <w:szCs w:val="16"/>
                  <w:lang w:val="en-US"/>
                </w:rPr>
                <w:t xml:space="preserve">detail</w:t>
              </w:r>
              <w:r>
                <w:rPr>
                  <w:rStyle w:val="796"/>
                  <w:sz w:val="16"/>
                  <w:szCs w:val="16"/>
                </w:rPr>
                <w:t xml:space="preserve">.</w:t>
              </w:r>
              <w:r>
                <w:rPr>
                  <w:rStyle w:val="796"/>
                  <w:sz w:val="16"/>
                  <w:szCs w:val="16"/>
                  <w:lang w:val="en-US"/>
                </w:rPr>
                <w:t xml:space="preserve">php</w:t>
              </w:r>
              <w:r>
                <w:rPr>
                  <w:rStyle w:val="796"/>
                  <w:sz w:val="16"/>
                  <w:szCs w:val="16"/>
                </w:rPr>
                <w:t xml:space="preserve">?</w:t>
              </w:r>
              <w:r>
                <w:rPr>
                  <w:rStyle w:val="796"/>
                  <w:sz w:val="16"/>
                  <w:szCs w:val="16"/>
                  <w:lang w:val="en-US"/>
                </w:rPr>
                <w:t xml:space="preserve">ID</w:t>
              </w:r>
              <w:r>
                <w:rPr>
                  <w:rStyle w:val="796"/>
                  <w:sz w:val="16"/>
                  <w:szCs w:val="16"/>
                </w:rPr>
                <w:t xml:space="preserve">=2817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8.14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8.15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continue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17.09.2010, регистрационный N 18461)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restart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t xml:space="preserve">Прик</w:t>
            </w:r>
            <w:r>
              <w:rPr>
                <w:sz w:val="16"/>
                <w:szCs w:val="16"/>
              </w:rPr>
              <w:t xml:space="preserve">аз Минприроды России от 31.01.2022 г. № 51 «Об утверждении типовой формы решения о предоставлении водного объекта в пользование, принимаемого Федеральным агентством водных ресурсов, его территориальным органом, органом исполнительной власти субъекта Россий</w:t>
            </w:r>
            <w:r>
              <w:rPr>
                <w:sz w:val="16"/>
                <w:szCs w:val="16"/>
              </w:rPr>
              <w:t xml:space="preserve">ской Федерации или органом местного самоуправления»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32" w:tooltip="http://publication.pravo.gov.ru/Document/View/0001202202160038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http://publication.pravo.gov.ru/Document/View/0001202202160038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</w:t>
            </w:r>
            <w:r>
              <w:rPr>
                <w:sz w:val="16"/>
                <w:szCs w:val="16"/>
              </w:rPr>
              <w:t xml:space="preserve">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7.6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8.14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vMerge w:val="continue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t xml:space="preserve"> (Зарегистрировано в Минюсте России 16.02.2022 г. № 67309)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continue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4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 Минприроды России от 09.11.2020 г.  № 903 </w:t>
            </w:r>
            <w:r>
              <w:rPr>
                <w:sz w:val="16"/>
                <w:szCs w:val="16"/>
              </w:rPr>
              <w:t xml:space="preserve">«Об утверждении Порядка ведения собственниками водных объектов и водопользователями учета объема забора (изъятия) водных ресурсов из водных объектов и объема сброса сточных, в том числе дренажных, вод, их качества»</w:t>
            </w:r>
            <w:r/>
          </w:p>
          <w:p>
            <w:pPr>
              <w:pStyle w:val="818"/>
              <w:rPr>
                <w:rFonts w:eastAsia="Times New Roman"/>
              </w:rPr>
            </w:pPr>
            <w:r>
              <w:rPr>
                <w:sz w:val="16"/>
                <w:szCs w:val="16"/>
              </w:rPr>
              <w:t xml:space="preserve">(Зарегистрировано в Минюсте России 18.12.2020 г. № 61582)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3" w:tooltip="https://rpn.gov.ru/upload/iblock/28b/Новое в водоохранном законодательстве презентация.pdf" w:history="1">
              <w:r>
                <w:rPr>
                  <w:rStyle w:val="796"/>
                  <w:sz w:val="16"/>
                  <w:szCs w:val="16"/>
                </w:rPr>
                <w:t xml:space="preserve">https://rpn.gov.ru/upload/iblock/28b/Новое%20в%20водоохранном%20законодательстве%20презентация.pdf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</w:t>
            </w:r>
            <w:r>
              <w:rPr>
                <w:sz w:val="16"/>
                <w:szCs w:val="16"/>
              </w:rPr>
              <w:t xml:space="preserve">я</w:t>
            </w:r>
            <w:r>
              <w:rPr>
                <w:sz w:val="16"/>
                <w:szCs w:val="16"/>
              </w:rPr>
              <w:t xml:space="preserve"> 7.6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</w:tbl>
    <w:p>
      <w:pPr>
        <w:pStyle w:val="818"/>
        <w:rPr>
          <w:b/>
          <w:bCs/>
          <w:sz w:val="26"/>
          <w:szCs w:val="26"/>
        </w:rPr>
      </w:pPr>
      <w:r/>
      <w:bookmarkStart w:id="0" w:name="_GoBack"/>
      <w:r/>
      <w:bookmarkEnd w:id="0"/>
      <w:r/>
      <w:r/>
    </w:p>
    <w:sectPr>
      <w:footnotePr/>
      <w:endnotePr/>
      <w:type w:val="nextPage"/>
      <w:pgSz w:w="16838" w:h="11906" w:orient="landscape"/>
      <w:pgMar w:top="426" w:right="1440" w:bottom="566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ahoma">
    <w:panose1 w:val="020B0604030504040204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 w:hint="default"/>
        <w:sz w:val="22"/>
        <w:szCs w:val="22"/>
        <w:lang w:val="ru-RU" w:bidi="ar-SA" w:eastAsia="ru-RU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4"/>
    <w:next w:val="814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7">
    <w:name w:val="Heading 1 Char"/>
    <w:basedOn w:val="815"/>
    <w:link w:val="636"/>
    <w:uiPriority w:val="9"/>
    <w:rPr>
      <w:rFonts w:ascii="Arial" w:hAnsi="Arial" w:cs="Arial" w:eastAsia="Arial"/>
      <w:sz w:val="40"/>
      <w:szCs w:val="40"/>
    </w:rPr>
  </w:style>
  <w:style w:type="paragraph" w:styleId="638">
    <w:name w:val="Heading 2"/>
    <w:basedOn w:val="814"/>
    <w:next w:val="814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9">
    <w:name w:val="Heading 2 Char"/>
    <w:basedOn w:val="815"/>
    <w:link w:val="638"/>
    <w:uiPriority w:val="9"/>
    <w:rPr>
      <w:rFonts w:ascii="Arial" w:hAnsi="Arial" w:cs="Arial" w:eastAsia="Arial"/>
      <w:sz w:val="34"/>
    </w:rPr>
  </w:style>
  <w:style w:type="paragraph" w:styleId="640">
    <w:name w:val="Heading 3"/>
    <w:basedOn w:val="814"/>
    <w:next w:val="814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41">
    <w:name w:val="Heading 3 Char"/>
    <w:basedOn w:val="815"/>
    <w:link w:val="640"/>
    <w:uiPriority w:val="9"/>
    <w:rPr>
      <w:rFonts w:ascii="Arial" w:hAnsi="Arial" w:cs="Arial" w:eastAsia="Arial"/>
      <w:sz w:val="30"/>
      <w:szCs w:val="30"/>
    </w:rPr>
  </w:style>
  <w:style w:type="paragraph" w:styleId="642">
    <w:name w:val="Heading 4"/>
    <w:basedOn w:val="814"/>
    <w:next w:val="814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3">
    <w:name w:val="Heading 4 Char"/>
    <w:basedOn w:val="815"/>
    <w:link w:val="642"/>
    <w:uiPriority w:val="9"/>
    <w:rPr>
      <w:rFonts w:ascii="Arial" w:hAnsi="Arial" w:cs="Arial" w:eastAsia="Arial"/>
      <w:b/>
      <w:bCs/>
      <w:sz w:val="26"/>
      <w:szCs w:val="26"/>
    </w:rPr>
  </w:style>
  <w:style w:type="paragraph" w:styleId="644">
    <w:name w:val="Heading 5"/>
    <w:basedOn w:val="814"/>
    <w:next w:val="814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5">
    <w:name w:val="Heading 5 Char"/>
    <w:basedOn w:val="815"/>
    <w:link w:val="644"/>
    <w:uiPriority w:val="9"/>
    <w:rPr>
      <w:rFonts w:ascii="Arial" w:hAnsi="Arial" w:cs="Arial" w:eastAsia="Arial"/>
      <w:b/>
      <w:bCs/>
      <w:sz w:val="24"/>
      <w:szCs w:val="24"/>
    </w:rPr>
  </w:style>
  <w:style w:type="paragraph" w:styleId="646">
    <w:name w:val="Heading 6"/>
    <w:basedOn w:val="814"/>
    <w:next w:val="814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7">
    <w:name w:val="Heading 6 Char"/>
    <w:basedOn w:val="815"/>
    <w:link w:val="646"/>
    <w:uiPriority w:val="9"/>
    <w:rPr>
      <w:rFonts w:ascii="Arial" w:hAnsi="Arial" w:cs="Arial" w:eastAsia="Arial"/>
      <w:b/>
      <w:bCs/>
      <w:sz w:val="22"/>
      <w:szCs w:val="22"/>
    </w:rPr>
  </w:style>
  <w:style w:type="paragraph" w:styleId="648">
    <w:name w:val="Heading 7"/>
    <w:basedOn w:val="814"/>
    <w:next w:val="814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9">
    <w:name w:val="Heading 7 Char"/>
    <w:basedOn w:val="815"/>
    <w:link w:val="64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50">
    <w:name w:val="Heading 8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51">
    <w:name w:val="Heading 8 Char"/>
    <w:basedOn w:val="815"/>
    <w:link w:val="650"/>
    <w:uiPriority w:val="9"/>
    <w:rPr>
      <w:rFonts w:ascii="Arial" w:hAnsi="Arial" w:cs="Arial" w:eastAsia="Arial"/>
      <w:i/>
      <w:iCs/>
      <w:sz w:val="22"/>
      <w:szCs w:val="22"/>
    </w:rPr>
  </w:style>
  <w:style w:type="paragraph" w:styleId="652">
    <w:name w:val="Heading 9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3">
    <w:name w:val="Heading 9 Char"/>
    <w:basedOn w:val="815"/>
    <w:link w:val="652"/>
    <w:uiPriority w:val="9"/>
    <w:rPr>
      <w:rFonts w:ascii="Arial" w:hAnsi="Arial" w:cs="Arial" w:eastAsia="Arial"/>
      <w:i/>
      <w:iCs/>
      <w:sz w:val="21"/>
      <w:szCs w:val="21"/>
    </w:rPr>
  </w:style>
  <w:style w:type="paragraph" w:styleId="654">
    <w:name w:val="List Paragraph"/>
    <w:basedOn w:val="814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4"/>
    <w:next w:val="814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basedOn w:val="815"/>
    <w:link w:val="656"/>
    <w:uiPriority w:val="10"/>
    <w:rPr>
      <w:sz w:val="48"/>
      <w:szCs w:val="48"/>
    </w:rPr>
  </w:style>
  <w:style w:type="paragraph" w:styleId="658">
    <w:name w:val="Subtitle"/>
    <w:basedOn w:val="814"/>
    <w:next w:val="814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basedOn w:val="815"/>
    <w:link w:val="658"/>
    <w:uiPriority w:val="11"/>
    <w:rPr>
      <w:sz w:val="24"/>
      <w:szCs w:val="24"/>
    </w:rPr>
  </w:style>
  <w:style w:type="paragraph" w:styleId="660">
    <w:name w:val="Quote"/>
    <w:basedOn w:val="814"/>
    <w:next w:val="814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4"/>
    <w:next w:val="814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4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basedOn w:val="815"/>
    <w:link w:val="664"/>
    <w:uiPriority w:val="99"/>
  </w:style>
  <w:style w:type="paragraph" w:styleId="666">
    <w:name w:val="Footer"/>
    <w:basedOn w:val="814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basedOn w:val="815"/>
    <w:link w:val="666"/>
    <w:uiPriority w:val="99"/>
  </w:style>
  <w:style w:type="paragraph" w:styleId="668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"/>
    <w:basedOn w:val="81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70">
    <w:name w:val="List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1">
    <w:name w:val="List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2">
    <w:name w:val="List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3">
    <w:name w:val="List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4">
    <w:name w:val="List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5">
    <w:name w:val="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7">
    <w:name w:val="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8">
    <w:name w:val="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9">
    <w:name w:val="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0">
    <w:name w:val="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1">
    <w:name w:val="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2">
    <w:name w:val="Bordered &amp; 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4">
    <w:name w:val="Bordered &amp; 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5">
    <w:name w:val="Bordered &amp; 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6">
    <w:name w:val="Bordered &amp; 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7">
    <w:name w:val="Bordered &amp; 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8">
    <w:name w:val="Bordered &amp; 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9">
    <w:name w:val="Bordered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6">
    <w:name w:val="Hyperlink"/>
    <w:uiPriority w:val="99"/>
    <w:unhideWhenUsed/>
    <w:rPr>
      <w:color w:val="0000FF" w:themeColor="hyperlink"/>
      <w:u w:val="single"/>
    </w:rPr>
  </w:style>
  <w:style w:type="paragraph" w:styleId="797">
    <w:name w:val="footnote text"/>
    <w:basedOn w:val="814"/>
    <w:link w:val="798"/>
    <w:uiPriority w:val="99"/>
    <w:semiHidden/>
    <w:unhideWhenUsed/>
    <w:pPr>
      <w:spacing w:after="40" w:line="240" w:lineRule="auto"/>
    </w:pPr>
    <w:rPr>
      <w:sz w:val="18"/>
    </w:rPr>
  </w:style>
  <w:style w:type="character" w:styleId="798">
    <w:name w:val="Footnote Text Char"/>
    <w:link w:val="797"/>
    <w:uiPriority w:val="99"/>
    <w:rPr>
      <w:sz w:val="18"/>
    </w:rPr>
  </w:style>
  <w:style w:type="character" w:styleId="799">
    <w:name w:val="footnote reference"/>
    <w:basedOn w:val="815"/>
    <w:uiPriority w:val="99"/>
    <w:unhideWhenUsed/>
    <w:rPr>
      <w:vertAlign w:val="superscript"/>
    </w:rPr>
  </w:style>
  <w:style w:type="paragraph" w:styleId="800">
    <w:name w:val="endnote text"/>
    <w:basedOn w:val="814"/>
    <w:link w:val="801"/>
    <w:uiPriority w:val="99"/>
    <w:semiHidden/>
    <w:unhideWhenUsed/>
    <w:pPr>
      <w:spacing w:after="0" w:line="240" w:lineRule="auto"/>
    </w:pPr>
    <w:rPr>
      <w:sz w:val="20"/>
    </w:rPr>
  </w:style>
  <w:style w:type="character" w:styleId="801">
    <w:name w:val="Endnote Text Char"/>
    <w:link w:val="800"/>
    <w:uiPriority w:val="99"/>
    <w:rPr>
      <w:sz w:val="20"/>
    </w:rPr>
  </w:style>
  <w:style w:type="character" w:styleId="802">
    <w:name w:val="endnote reference"/>
    <w:basedOn w:val="815"/>
    <w:uiPriority w:val="99"/>
    <w:semiHidden/>
    <w:unhideWhenUsed/>
    <w:rPr>
      <w:vertAlign w:val="superscript"/>
    </w:rPr>
  </w:style>
  <w:style w:type="paragraph" w:styleId="803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4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5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6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7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8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09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0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1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2">
    <w:name w:val="TOC Heading"/>
    <w:uiPriority w:val="39"/>
    <w:unhideWhenUsed/>
  </w:style>
  <w:style w:type="paragraph" w:styleId="813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4" w:default="1">
    <w:name w:val="Normal"/>
    <w:qFormat/>
  </w:style>
  <w:style w:type="character" w:styleId="815" w:default="1">
    <w:name w:val="Default Paragraph Font"/>
    <w:uiPriority w:val="1"/>
    <w:semiHidden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paragraph" w:styleId="818" w:customStyle="1">
    <w:name w:val="ConsPlusNormal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19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20" w:customStyle="1">
    <w:name w:val="ConsPlusTitle"/>
    <w:uiPriority w:val="99"/>
    <w:pPr>
      <w:spacing w:after="0" w:line="240" w:lineRule="auto"/>
      <w:widowControl w:val="off"/>
    </w:pPr>
    <w:rPr>
      <w:rFonts w:ascii="Arial" w:hAnsi="Arial" w:cs="Arial"/>
      <w:b/>
      <w:bCs/>
      <w:sz w:val="24"/>
      <w:szCs w:val="24"/>
    </w:rPr>
  </w:style>
  <w:style w:type="paragraph" w:styleId="821" w:customStyle="1">
    <w:name w:val="ConsPlusCell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22" w:customStyle="1">
    <w:name w:val="ConsPlusDocList"/>
    <w:uiPriority w:val="99"/>
    <w:pPr>
      <w:spacing w:after="0" w:line="240" w:lineRule="auto"/>
      <w:widowControl w:val="off"/>
    </w:pPr>
    <w:rPr>
      <w:rFonts w:ascii="Tahoma" w:hAnsi="Tahoma" w:cs="Tahoma"/>
      <w:sz w:val="18"/>
      <w:szCs w:val="18"/>
    </w:rPr>
  </w:style>
  <w:style w:type="paragraph" w:styleId="823" w:customStyle="1">
    <w:name w:val="ConsPlusTitlePage"/>
    <w:uiPriority w:val="99"/>
    <w:pPr>
      <w:spacing w:after="0" w:line="240" w:lineRule="auto"/>
      <w:widowControl w:val="off"/>
    </w:pPr>
    <w:rPr>
      <w:rFonts w:ascii="Tahoma" w:hAnsi="Tahoma" w:cs="Tahoma"/>
      <w:sz w:val="24"/>
      <w:szCs w:val="24"/>
    </w:rPr>
  </w:style>
  <w:style w:type="paragraph" w:styleId="824" w:customStyle="1">
    <w:name w:val="ConsPlusJurTerm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5" w:customStyle="1">
    <w:name w:val="ConsPlusTextList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6" w:customStyle="1">
    <w:name w:val="ConsPlusTextList1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7">
    <w:name w:val="Balloon Text"/>
    <w:basedOn w:val="814"/>
    <w:link w:val="82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8" w:customStyle="1">
    <w:name w:val="Текст выноски Знак"/>
    <w:basedOn w:val="815"/>
    <w:link w:val="82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pravo.gov.ru/proxy/ips/?docbody=&amp;link_id=0&amp;nd=102107048&amp;bpa=cd00000&amp;bpas=cd00000&amp;intelsearch=%E2%EE%E4%ED%FB%E9+%EA%EE%E4%E5%EA%F1++&amp;firstDoc=1" TargetMode="External"/><Relationship Id="rId11" Type="http://schemas.openxmlformats.org/officeDocument/2006/relationships/hyperlink" Target="https://login.consultant.ru/link/?req=doc&amp;base=LAW&amp;n=389192&amp;date=17.11.2021&amp;dst=100652&amp;field=134" TargetMode="External"/><Relationship Id="rId12" Type="http://schemas.openxmlformats.org/officeDocument/2006/relationships/hyperlink" Target="https://login.consultant.ru/link/?req=doc&amp;base=LAW&amp;n=389192&amp;date=17.11.2021&amp;dst=100532&amp;field=134" TargetMode="External"/><Relationship Id="rId13" Type="http://schemas.openxmlformats.org/officeDocument/2006/relationships/hyperlink" Target="https://login.consultant.ru/link/?req=doc&amp;base=LAW&amp;n=389192&amp;date=17.11.2021&amp;dst=100534&amp;field=134" TargetMode="External"/><Relationship Id="rId14" Type="http://schemas.openxmlformats.org/officeDocument/2006/relationships/hyperlink" Target="https://login.consultant.ru/link/?req=doc&amp;base=LAW&amp;n=389192&amp;date=17.11.2021&amp;dst=100661&amp;field=134" TargetMode="External"/><Relationship Id="rId15" Type="http://schemas.openxmlformats.org/officeDocument/2006/relationships/hyperlink" Target="http://pravo.gov.ru/proxy/ips/?docbody=&amp;prevDoc=102801626&amp;backlink=1&amp;&amp;nd=102074303" TargetMode="External"/><Relationship Id="rId16" Type="http://schemas.openxmlformats.org/officeDocument/2006/relationships/hyperlink" Target="http://pravo.gov.ru/proxy/ips/?docbody=&amp;link_id=0&amp;nd=102845604&amp;bpa=cd00000&amp;bpas=cd00000&amp;intelsearch=+10.09.2020+N+1391++&amp;firstDoc=1" TargetMode="External"/><Relationship Id="rId17" Type="http://schemas.openxmlformats.org/officeDocument/2006/relationships/hyperlink" Target="http://publication.pravo.gov.ru/Document/View/0001202201210001" TargetMode="External"/><Relationship Id="rId18" Type="http://schemas.openxmlformats.org/officeDocument/2006/relationships/hyperlink" Target="http://pravo.gov.ru/proxy/ips/?docbody=&amp;link_id=0&amp;nd=102120351&amp;bpa=cd00000&amp;bpas=cd00000&amp;intelsearch=%EF%EE%F1%F2%E0%ED%EE%E2%EB%E5%ED%E8%E5+%CF%F0%E0%E2%E8%F2%E5%EB%FC%F1%F2%E2%E0+%D0%EE%F1%F1%E8%E9%F1%EA%EE%E9+%D4%E5%E4%E5%F0%E0%F6%E8%E8+%EE%F2+12.03.2008+%B9+165++&amp;firstDoc=1" TargetMode="External"/><Relationship Id="rId19" Type="http://schemas.openxmlformats.org/officeDocument/2006/relationships/hyperlink" Target="http://pravo.gov.ru/proxy/ips/?docbody=&amp;nd=102113274" TargetMode="External"/><Relationship Id="rId20" Type="http://schemas.openxmlformats.org/officeDocument/2006/relationships/hyperlink" Target="http://pravo.gov.ru/proxy/ips/?docbody=&amp;link_id=0&amp;nd=102115786&amp;bpa=cd00000&amp;bpas=cd00000&amp;intelsearch=%EF%EE%F1%F2%E0%ED%EE%E2%EB%E5%ED%E8%E5+%CF%F0%E0%E2%E8%F2%E5%EB%FC%F1%F2%E2%E0+%D0%EE%F1%F1%E8%E9%F1%EA%EE%E9+%D4%E5%E4%E5%F0%E0%F6%E8%E8+%EE%F2+23.07.2007+%B9+469++&amp;firstDoc=1" TargetMode="External"/><Relationship Id="rId21" Type="http://schemas.openxmlformats.org/officeDocument/2006/relationships/hyperlink" Target="http://pravo.gov.ru/proxy/ips/?docbody=&amp;link_id=0&amp;nd=102127064&amp;bpa=cd00000&amp;bpas=cd00000&amp;intelsearch=%EF%EE%F1%F2%E0%ED%EE%E2%EB%E5%ED%E8%E5+%CF%F0%E0%E2%E8%F2%E5%EB%FC%F1%F2%E2%E0+%D0%EE%F1%F1%E8%E9%F1%EA%EE%E9+%D4%E5%E4%E5%F0%E0%F6%E8%E8+%EE%F2+10.01.2009+%B9+17++&amp;firstDoc=1" TargetMode="External"/><Relationship Id="rId22" Type="http://schemas.openxmlformats.org/officeDocument/2006/relationships/hyperlink" Target="http://pravo.gov.ru/proxy/ips/?docbody=&amp;link_id=0&amp;nd=102140816&amp;bpa=cd00000&amp;bpas=cd00000&amp;intelsearch=%EF%EE%F1%F2%E0%ED%EE%E2%EB%E5%ED%E8%E5+%CF%F0%E0%E2%E8%F2%E5%EB%FC%F1%F2%E2%E0+%D0%EE%F1%F1%E8%E9%F1%EA%EE%E9+%D4%E5%E4%E5%F0%E0%F6%E8%E8+%EE%F2+12.08.2010+%B9+623++&amp;firstDoc=1" TargetMode="External"/><Relationship Id="rId23" Type="http://schemas.openxmlformats.org/officeDocument/2006/relationships/hyperlink" Target="https://login.consultant.ru/link/?req=doc&amp;base=LAW&amp;n=359556&amp;date=17.11.2021&amp;dst=100139&amp;field=134" TargetMode="External"/><Relationship Id="rId24" Type="http://schemas.openxmlformats.org/officeDocument/2006/relationships/hyperlink" Target="https://login.consultant.ru/link/?req=doc&amp;base=LAW&amp;n=359556&amp;date=17.11.2021&amp;dst=100141&amp;field=134" TargetMode="External"/><Relationship Id="rId25" Type="http://schemas.openxmlformats.org/officeDocument/2006/relationships/hyperlink" Target="http://pravo.gov.ru/proxy/ips/?docbody=&amp;prevDoc=602260524&amp;backlink=1&amp;nd=102110550&amp;rdk=0" TargetMode="External"/><Relationship Id="rId26" Type="http://schemas.openxmlformats.org/officeDocument/2006/relationships/hyperlink" Target="https://login.consultant.ru/link/?req=doc&amp;base=LAW&amp;n=387517&amp;date=17.11.2021&amp;dst=100538&amp;field=134" TargetMode="External"/><Relationship Id="rId27" Type="http://schemas.openxmlformats.org/officeDocument/2006/relationships/hyperlink" Target="http://pravo.gov.ru/proxy/ips/?docbody=&amp;nd=102167204" TargetMode="External"/><Relationship Id="rId28" Type="http://schemas.openxmlformats.org/officeDocument/2006/relationships/hyperlink" Target="http://pravo.gov.ru/proxy/ips/?docbody=&amp;link_id=1&amp;nd=102122735&amp;bpa=cd00000&amp;bpas=cd00000&amp;intelsearch=%EF%F0%E8%EA%E0%E7+%CC%E8%ED%EF%F0%E8%F0%EE%E4%FB+%D0%EE%F1%F1%E8%E8+%EE%F2+06.02.2008+%B9+30++" TargetMode="External"/><Relationship Id="rId29" Type="http://schemas.openxmlformats.org/officeDocument/2006/relationships/hyperlink" Target="https://login.consultant.ru/link/?req=doc&amp;base=LAW&amp;n=178487&amp;date=17.11.2021&amp;dst=100021&amp;field=134" TargetMode="External"/><Relationship Id="rId30" Type="http://schemas.openxmlformats.org/officeDocument/2006/relationships/hyperlink" Target="https://login.consultant.ru/link/?req=doc&amp;base=LAW&amp;n=178487&amp;date=17.11.2021&amp;dst=100023&amp;field=134" TargetMode="External"/><Relationship Id="rId31" Type="http://schemas.openxmlformats.org/officeDocument/2006/relationships/hyperlink" Target="https://old.voda.gov.ru/regulatory/detail.php?ID=2817" TargetMode="External"/><Relationship Id="rId32" Type="http://schemas.openxmlformats.org/officeDocument/2006/relationships/hyperlink" Target="http://publication.pravo.gov.ru/Document/View/0001202202160038" TargetMode="External"/><Relationship Id="rId33" Type="http://schemas.openxmlformats.org/officeDocument/2006/relationships/hyperlink" Target="https://rpn.gov.ru/upload/iblock/28b/&#1053;&#1086;&#1074;&#1086;&#1077; &#1074; &#1074;&#1086;&#1076;&#1086;&#1086;&#1093;&#1088;&#1072;&#1085;&#1085;&#1086;&#1084; &#1079;&#1072;&#1082;&#1086;&#1085;&#1086;&#1076;&#1072;&#1090;&#1077;&#1083;&#1100;&#1089;&#1090;&#1074;&#1077; &#1087;&#1088;&#1077;&#1079;&#1077;&#1085;&#1090;&#1072;&#1094;&#1080;&#1103;.pd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936254C7-6CE0-4A90-BD9E-973ADC31F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КонсультантПлюс Версия 4021.00.20</Company>
  <DocSecurity>2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Росприроднадзора от 30.12.2020 N 1839(ред. от 20.02.2021)"Об утверждении перечня нормативных правовых актов (их отдельных положений), содержащих обязательные требования"</dc:title>
  <dc:subject/>
  <dc:creator>Игорь</dc:creator>
  <cp:keywords/>
  <dc:description/>
  <cp:revision>7</cp:revision>
  <dcterms:created xsi:type="dcterms:W3CDTF">2021-11-30T12:23:00Z</dcterms:created>
  <dcterms:modified xsi:type="dcterms:W3CDTF">2022-12-06T08:33:50Z</dcterms:modified>
</cp:coreProperties>
</file>